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E2B6" w14:textId="77777777" w:rsidR="009D3F46" w:rsidRDefault="009D3F46" w:rsidP="0014160F">
      <w:pPr>
        <w:pStyle w:val="NormalWeb"/>
      </w:pPr>
      <w:r w:rsidRPr="00F82F42">
        <w:rPr>
          <w:b/>
          <w:noProof/>
          <w:color w:val="00B0F0"/>
          <w:sz w:val="28"/>
        </w:rPr>
        <w:drawing>
          <wp:anchor distT="18288" distB="14859" distL="132588" distR="131826" simplePos="0" relativeHeight="251659264" behindDoc="1" locked="0" layoutInCell="0" allowOverlap="1" wp14:anchorId="2C45584A" wp14:editId="7B58EA38">
            <wp:simplePos x="0" y="0"/>
            <wp:positionH relativeFrom="margin">
              <wp:posOffset>1386840</wp:posOffset>
            </wp:positionH>
            <wp:positionV relativeFrom="paragraph">
              <wp:posOffset>323850</wp:posOffset>
            </wp:positionV>
            <wp:extent cx="2700845" cy="9048750"/>
            <wp:effectExtent l="57150" t="38100" r="42545" b="38100"/>
            <wp:wrapNone/>
            <wp:docPr id="2" name="Picture 2" descr="epilepsy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pilepsy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4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116"/>
        <w:tblW w:w="11335" w:type="dxa"/>
        <w:tblInd w:w="0" w:type="dxa"/>
        <w:tblLook w:val="04A0" w:firstRow="1" w:lastRow="0" w:firstColumn="1" w:lastColumn="0" w:noHBand="0" w:noVBand="1"/>
      </w:tblPr>
      <w:tblGrid>
        <w:gridCol w:w="1838"/>
        <w:gridCol w:w="5954"/>
        <w:gridCol w:w="3543"/>
      </w:tblGrid>
      <w:tr w:rsidR="009D3F46" w14:paraId="11D5C3A5" w14:textId="77777777" w:rsidTr="009D3F46">
        <w:tc>
          <w:tcPr>
            <w:tcW w:w="1838" w:type="dxa"/>
          </w:tcPr>
          <w:p w14:paraId="0DF93B29" w14:textId="77777777" w:rsidR="009D3F46" w:rsidRDefault="00836B5E" w:rsidP="009D3F46">
            <w:r>
              <w:t>9</w:t>
            </w:r>
            <w:r w:rsidR="009D3F46">
              <w:t xml:space="preserve">am </w:t>
            </w:r>
          </w:p>
          <w:p w14:paraId="2D5F3B9C" w14:textId="77777777" w:rsidR="009D3F46" w:rsidRDefault="009D3F46" w:rsidP="009D3F46"/>
        </w:tc>
        <w:tc>
          <w:tcPr>
            <w:tcW w:w="5954" w:type="dxa"/>
          </w:tcPr>
          <w:p w14:paraId="397E8D7D" w14:textId="77777777" w:rsidR="009D3F46" w:rsidRDefault="009D3F46" w:rsidP="009D3F46">
            <w:r>
              <w:t>Registration</w:t>
            </w:r>
          </w:p>
          <w:p w14:paraId="4706C8A1" w14:textId="77777777" w:rsidR="009D3F46" w:rsidRDefault="009D3F46" w:rsidP="009D3F46"/>
        </w:tc>
        <w:tc>
          <w:tcPr>
            <w:tcW w:w="3543" w:type="dxa"/>
          </w:tcPr>
          <w:p w14:paraId="6A4BA89E" w14:textId="77777777" w:rsidR="009D3F46" w:rsidRDefault="009D3F46" w:rsidP="009D3F46"/>
          <w:p w14:paraId="7390B752" w14:textId="77777777" w:rsidR="009D3F46" w:rsidRDefault="009D3F46" w:rsidP="009D3F46"/>
        </w:tc>
      </w:tr>
      <w:tr w:rsidR="009D3F46" w14:paraId="2F01FF35" w14:textId="77777777" w:rsidTr="009D3F46">
        <w:tc>
          <w:tcPr>
            <w:tcW w:w="1838" w:type="dxa"/>
          </w:tcPr>
          <w:p w14:paraId="50BF5859" w14:textId="77777777" w:rsidR="009D3F46" w:rsidRDefault="00836B5E" w:rsidP="009D3F46">
            <w:r>
              <w:t>9.3</w:t>
            </w:r>
            <w:r w:rsidR="009D3F46">
              <w:t>0am</w:t>
            </w:r>
          </w:p>
        </w:tc>
        <w:tc>
          <w:tcPr>
            <w:tcW w:w="5954" w:type="dxa"/>
          </w:tcPr>
          <w:p w14:paraId="57AD2C24" w14:textId="77777777" w:rsidR="009D3F46" w:rsidRDefault="009D3F46" w:rsidP="009D3F46">
            <w:r>
              <w:t>Welcome and housekeeping</w:t>
            </w:r>
          </w:p>
          <w:p w14:paraId="29834ACE" w14:textId="77777777" w:rsidR="009D3F46" w:rsidRDefault="009D3F46" w:rsidP="009D3F46"/>
        </w:tc>
        <w:tc>
          <w:tcPr>
            <w:tcW w:w="3543" w:type="dxa"/>
          </w:tcPr>
          <w:p w14:paraId="2CD97FA1" w14:textId="77777777" w:rsidR="009D3F46" w:rsidRDefault="009D3F46" w:rsidP="009D3F46">
            <w:r>
              <w:t>Phil Tittensor, ESNA Chair</w:t>
            </w:r>
          </w:p>
        </w:tc>
      </w:tr>
      <w:tr w:rsidR="009D3F46" w14:paraId="222CCD94" w14:textId="77777777" w:rsidTr="009D3F46">
        <w:tc>
          <w:tcPr>
            <w:tcW w:w="1838" w:type="dxa"/>
          </w:tcPr>
          <w:p w14:paraId="7AA8652C" w14:textId="77777777" w:rsidR="009D3F46" w:rsidRDefault="00836B5E" w:rsidP="009D3F46">
            <w:r>
              <w:t>9.40</w:t>
            </w:r>
            <w:r w:rsidR="009D3F46">
              <w:t xml:space="preserve">am </w:t>
            </w:r>
          </w:p>
          <w:p w14:paraId="293E4FC8" w14:textId="77777777" w:rsidR="009D3F46" w:rsidRDefault="009D3F46" w:rsidP="009D3F46"/>
          <w:p w14:paraId="56877CCD" w14:textId="77777777" w:rsidR="009D3F46" w:rsidRDefault="009D3F46" w:rsidP="009D3F46"/>
          <w:p w14:paraId="26CBB9D0" w14:textId="77777777" w:rsidR="009D3F46" w:rsidRDefault="009D3F46" w:rsidP="009D3F46"/>
        </w:tc>
        <w:tc>
          <w:tcPr>
            <w:tcW w:w="5954" w:type="dxa"/>
          </w:tcPr>
          <w:p w14:paraId="70A42545" w14:textId="77777777" w:rsidR="009D3F46" w:rsidRDefault="009D3F46" w:rsidP="009D3F46">
            <w:r>
              <w:t xml:space="preserve">Sodium Valproate - Better the Devil you know? </w:t>
            </w:r>
          </w:p>
        </w:tc>
        <w:tc>
          <w:tcPr>
            <w:tcW w:w="3543" w:type="dxa"/>
          </w:tcPr>
          <w:p w14:paraId="6436B78F" w14:textId="77777777" w:rsidR="009D3F46" w:rsidRDefault="009D3F46" w:rsidP="009D3F46">
            <w:r>
              <w:t>Kim Morley</w:t>
            </w:r>
            <w:r w:rsidRPr="005341CF">
              <w:rPr>
                <w:rFonts w:eastAsia="Times New Roman" w:cstheme="minorHAnsi"/>
                <w:szCs w:val="20"/>
              </w:rPr>
              <w:t xml:space="preserve">, Advanced Clinical Practitioner </w:t>
            </w:r>
            <w:r>
              <w:rPr>
                <w:rFonts w:eastAsia="Times New Roman" w:cstheme="minorHAnsi"/>
                <w:szCs w:val="20"/>
              </w:rPr>
              <w:t>–</w:t>
            </w:r>
            <w:r w:rsidRPr="005341CF">
              <w:rPr>
                <w:rFonts w:eastAsia="Times New Roman" w:cstheme="minorHAnsi"/>
                <w:szCs w:val="20"/>
              </w:rPr>
              <w:t xml:space="preserve"> Epilepsy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5341CF">
              <w:rPr>
                <w:rFonts w:eastAsia="Times New Roman" w:cstheme="minorHAnsi"/>
                <w:szCs w:val="20"/>
              </w:rPr>
              <w:t>Hampshire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t xml:space="preserve"> and Dr Udo </w:t>
            </w:r>
            <w:proofErr w:type="spellStart"/>
            <w:r>
              <w:t>Weishmann</w:t>
            </w:r>
            <w:proofErr w:type="spellEnd"/>
            <w:r>
              <w:t>, Consultant Neurologist, London</w:t>
            </w:r>
          </w:p>
        </w:tc>
      </w:tr>
      <w:tr w:rsidR="009D3F46" w14:paraId="71F7C0BF" w14:textId="77777777" w:rsidTr="009D3F46">
        <w:trPr>
          <w:trHeight w:val="583"/>
        </w:trPr>
        <w:tc>
          <w:tcPr>
            <w:tcW w:w="1838" w:type="dxa"/>
            <w:shd w:val="clear" w:color="auto" w:fill="EEECE1" w:themeFill="background2"/>
          </w:tcPr>
          <w:p w14:paraId="2BD77E6F" w14:textId="77777777" w:rsidR="009D3F46" w:rsidRDefault="00836B5E" w:rsidP="009D3F46">
            <w:r>
              <w:t>11.1</w:t>
            </w:r>
            <w:r w:rsidR="009D3F46">
              <w:t xml:space="preserve">0am </w:t>
            </w:r>
          </w:p>
        </w:tc>
        <w:tc>
          <w:tcPr>
            <w:tcW w:w="5954" w:type="dxa"/>
            <w:shd w:val="clear" w:color="auto" w:fill="EEECE1" w:themeFill="background2"/>
          </w:tcPr>
          <w:p w14:paraId="051A2FBC" w14:textId="77777777" w:rsidR="009D3F46" w:rsidRDefault="009D3F46" w:rsidP="009D3F46">
            <w:r>
              <w:t>Coffee</w:t>
            </w:r>
          </w:p>
        </w:tc>
        <w:tc>
          <w:tcPr>
            <w:tcW w:w="3543" w:type="dxa"/>
            <w:shd w:val="clear" w:color="auto" w:fill="EEECE1" w:themeFill="background2"/>
          </w:tcPr>
          <w:p w14:paraId="58A5F6BE" w14:textId="77777777" w:rsidR="009D3F46" w:rsidRDefault="009D3F46" w:rsidP="009D3F46"/>
        </w:tc>
      </w:tr>
      <w:tr w:rsidR="00836B5E" w14:paraId="2B63BECB" w14:textId="77777777" w:rsidTr="00005E49">
        <w:tc>
          <w:tcPr>
            <w:tcW w:w="1838" w:type="dxa"/>
          </w:tcPr>
          <w:p w14:paraId="48AA448A" w14:textId="77777777" w:rsidR="00836B5E" w:rsidRDefault="00836B5E" w:rsidP="00836B5E">
            <w:r>
              <w:t>11.40am</w:t>
            </w:r>
          </w:p>
          <w:p w14:paraId="4714445D" w14:textId="77777777" w:rsidR="00836B5E" w:rsidRDefault="00836B5E" w:rsidP="00836B5E"/>
          <w:p w14:paraId="6F8F82A4" w14:textId="77777777" w:rsidR="00836B5E" w:rsidRDefault="00836B5E" w:rsidP="00836B5E"/>
          <w:p w14:paraId="6F93CC21" w14:textId="77777777" w:rsidR="00836B5E" w:rsidRDefault="00836B5E" w:rsidP="00836B5E"/>
        </w:tc>
        <w:tc>
          <w:tcPr>
            <w:tcW w:w="5954" w:type="dxa"/>
          </w:tcPr>
          <w:p w14:paraId="140B0640" w14:textId="77777777" w:rsidR="00076220" w:rsidRDefault="00076220" w:rsidP="0007622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 the pharmacist can support the care of patients with epilepsy</w:t>
            </w:r>
          </w:p>
          <w:p w14:paraId="05FB8D43" w14:textId="77777777" w:rsidR="00836B5E" w:rsidRDefault="00836B5E" w:rsidP="00836B5E"/>
        </w:tc>
        <w:tc>
          <w:tcPr>
            <w:tcW w:w="3543" w:type="dxa"/>
          </w:tcPr>
          <w:p w14:paraId="1E66E5CF" w14:textId="77777777" w:rsidR="00836B5E" w:rsidRPr="005341CF" w:rsidRDefault="00836B5E" w:rsidP="00836B5E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41CF">
              <w:rPr>
                <w:rFonts w:asciiTheme="minorHAnsi" w:hAnsiTheme="minorHAnsi" w:cstheme="minorHAnsi"/>
                <w:sz w:val="22"/>
                <w:szCs w:val="22"/>
              </w:rPr>
              <w:t>Dr Trudy Thomas,</w:t>
            </w:r>
            <w:r w:rsidRPr="005341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41CF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Medway School of Pharmacy</w:t>
            </w:r>
          </w:p>
          <w:p w14:paraId="6C8AFEF4" w14:textId="77777777" w:rsidR="00836B5E" w:rsidRDefault="00836B5E" w:rsidP="00836B5E"/>
        </w:tc>
      </w:tr>
      <w:tr w:rsidR="009D3F46" w:rsidRPr="00A933C1" w14:paraId="7E6844BE" w14:textId="77777777" w:rsidTr="009D3F46">
        <w:tc>
          <w:tcPr>
            <w:tcW w:w="1838" w:type="dxa"/>
          </w:tcPr>
          <w:p w14:paraId="2C9B37CE" w14:textId="77777777" w:rsidR="009D3F46" w:rsidRDefault="00836B5E" w:rsidP="009D3F46">
            <w:r>
              <w:t xml:space="preserve"> 12.20</w:t>
            </w:r>
            <w:r w:rsidR="009D3F46">
              <w:t>pm</w:t>
            </w:r>
          </w:p>
        </w:tc>
        <w:tc>
          <w:tcPr>
            <w:tcW w:w="5954" w:type="dxa"/>
          </w:tcPr>
          <w:p w14:paraId="59B8AD4E" w14:textId="77777777" w:rsidR="009D3F46" w:rsidRDefault="009E2FEE" w:rsidP="009D3F46">
            <w:r>
              <w:t xml:space="preserve">Complex Epilepsy in Young People &amp; Rescue Treatments </w:t>
            </w:r>
          </w:p>
          <w:p w14:paraId="1CDD7084" w14:textId="77777777" w:rsidR="009D3F46" w:rsidRDefault="009D3F46" w:rsidP="009D3F46"/>
        </w:tc>
        <w:tc>
          <w:tcPr>
            <w:tcW w:w="3543" w:type="dxa"/>
          </w:tcPr>
          <w:p w14:paraId="76322FFF" w14:textId="77777777" w:rsidR="009D3F46" w:rsidRPr="00A933C1" w:rsidRDefault="009D3F46" w:rsidP="009D3F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Neil Williamson, </w:t>
            </w:r>
            <w:r>
              <w:rPr>
                <w:rFonts w:cstheme="minorHAnsi"/>
              </w:rPr>
              <w:t xml:space="preserve">Epilepsy Nurse Specialist (Children), Lewisham and </w:t>
            </w:r>
            <w:r w:rsidRPr="00A933C1">
              <w:rPr>
                <w:rFonts w:cstheme="minorHAnsi"/>
              </w:rPr>
              <w:t>Greenwich NHS Trust</w:t>
            </w:r>
          </w:p>
        </w:tc>
      </w:tr>
      <w:tr w:rsidR="009D3F46" w14:paraId="4667A8BA" w14:textId="77777777" w:rsidTr="009D3F46">
        <w:trPr>
          <w:trHeight w:val="389"/>
        </w:trPr>
        <w:tc>
          <w:tcPr>
            <w:tcW w:w="1838" w:type="dxa"/>
            <w:shd w:val="clear" w:color="auto" w:fill="DDD9C3" w:themeFill="background2" w:themeFillShade="E6"/>
          </w:tcPr>
          <w:p w14:paraId="012217A7" w14:textId="77777777" w:rsidR="009D3F46" w:rsidRDefault="00836B5E" w:rsidP="009D3F46">
            <w:r>
              <w:t>1</w:t>
            </w:r>
            <w:r w:rsidR="009D3F46">
              <w:t>pm</w:t>
            </w:r>
          </w:p>
        </w:tc>
        <w:tc>
          <w:tcPr>
            <w:tcW w:w="5954" w:type="dxa"/>
            <w:shd w:val="clear" w:color="auto" w:fill="DDD9C3" w:themeFill="background2" w:themeFillShade="E6"/>
          </w:tcPr>
          <w:p w14:paraId="13F20111" w14:textId="77777777" w:rsidR="009D3F46" w:rsidRDefault="009D3F46" w:rsidP="009D3F46">
            <w:r>
              <w:t>Lunch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14:paraId="461FA0C6" w14:textId="77777777" w:rsidR="009D3F46" w:rsidRDefault="009D3F46" w:rsidP="009D3F46"/>
        </w:tc>
      </w:tr>
      <w:tr w:rsidR="009D3F46" w:rsidRPr="001745B5" w14:paraId="7FE21009" w14:textId="77777777" w:rsidTr="009D3F46">
        <w:tc>
          <w:tcPr>
            <w:tcW w:w="1838" w:type="dxa"/>
          </w:tcPr>
          <w:p w14:paraId="11C0D32C" w14:textId="77777777" w:rsidR="009D3F46" w:rsidRPr="001745B5" w:rsidRDefault="00836B5E" w:rsidP="009D3F46">
            <w:pPr>
              <w:rPr>
                <w:highlight w:val="yellow"/>
              </w:rPr>
            </w:pPr>
            <w:r>
              <w:t>1.45</w:t>
            </w:r>
            <w:r w:rsidR="009D3F46" w:rsidRPr="00513266">
              <w:t>pm</w:t>
            </w:r>
          </w:p>
        </w:tc>
        <w:tc>
          <w:tcPr>
            <w:tcW w:w="5954" w:type="dxa"/>
          </w:tcPr>
          <w:p w14:paraId="2D71EC2B" w14:textId="77777777" w:rsidR="009D3F46" w:rsidRPr="00513266" w:rsidRDefault="0011204A" w:rsidP="009D3F46">
            <w:r>
              <w:t>The Way Forward with VNS Therapy</w:t>
            </w:r>
          </w:p>
          <w:p w14:paraId="067DF568" w14:textId="77777777" w:rsidR="009D3F46" w:rsidRDefault="009D3F46" w:rsidP="009D3F46">
            <w:pPr>
              <w:rPr>
                <w:highlight w:val="yellow"/>
              </w:rPr>
            </w:pPr>
          </w:p>
          <w:p w14:paraId="293C4AB5" w14:textId="77777777" w:rsidR="009D3F46" w:rsidRPr="001745B5" w:rsidRDefault="009D3F46" w:rsidP="009D3F46">
            <w:pPr>
              <w:rPr>
                <w:highlight w:val="yellow"/>
              </w:rPr>
            </w:pPr>
          </w:p>
        </w:tc>
        <w:tc>
          <w:tcPr>
            <w:tcW w:w="3543" w:type="dxa"/>
          </w:tcPr>
          <w:p w14:paraId="090AD6E0" w14:textId="77777777" w:rsidR="009D3F46" w:rsidRPr="001745B5" w:rsidRDefault="0011204A" w:rsidP="009D3F46">
            <w:pPr>
              <w:rPr>
                <w:highlight w:val="yellow"/>
              </w:rPr>
            </w:pPr>
            <w:r>
              <w:t xml:space="preserve">Mark Lawson, Clinical Training Manager, </w:t>
            </w:r>
            <w:proofErr w:type="spellStart"/>
            <w:r>
              <w:t>LivaNova</w:t>
            </w:r>
            <w:proofErr w:type="spellEnd"/>
          </w:p>
        </w:tc>
      </w:tr>
      <w:tr w:rsidR="009D3F46" w14:paraId="2767FC41" w14:textId="77777777" w:rsidTr="009D3F46">
        <w:tc>
          <w:tcPr>
            <w:tcW w:w="1838" w:type="dxa"/>
          </w:tcPr>
          <w:p w14:paraId="1E8E201C" w14:textId="77777777" w:rsidR="009D3F46" w:rsidRDefault="00836B5E" w:rsidP="009D3F46">
            <w:r>
              <w:t>2.15</w:t>
            </w:r>
            <w:r w:rsidR="009D3F46">
              <w:t>pm</w:t>
            </w:r>
          </w:p>
          <w:p w14:paraId="4D7288F2" w14:textId="77777777" w:rsidR="009D3F46" w:rsidRDefault="009D3F46" w:rsidP="009D3F46"/>
        </w:tc>
        <w:tc>
          <w:tcPr>
            <w:tcW w:w="5954" w:type="dxa"/>
          </w:tcPr>
          <w:p w14:paraId="3DFC7D49" w14:textId="77777777" w:rsidR="009D3F46" w:rsidRDefault="009D3F46" w:rsidP="009D3F46">
            <w:r>
              <w:t>Medication and swallowing difficulties</w:t>
            </w:r>
            <w:r w:rsidR="005B58DE">
              <w:t xml:space="preserve"> – why worry?</w:t>
            </w:r>
          </w:p>
          <w:p w14:paraId="1A5F3D67" w14:textId="77777777" w:rsidR="009D3F46" w:rsidRDefault="009D3F46" w:rsidP="009D3F46"/>
          <w:p w14:paraId="52C350C3" w14:textId="77777777" w:rsidR="009D3F46" w:rsidRDefault="009D3F46" w:rsidP="009D3F46"/>
        </w:tc>
        <w:tc>
          <w:tcPr>
            <w:tcW w:w="3543" w:type="dxa"/>
          </w:tcPr>
          <w:p w14:paraId="29FE3975" w14:textId="77777777" w:rsidR="006663EA" w:rsidRPr="006663EA" w:rsidRDefault="006663EA" w:rsidP="006663EA">
            <w:pPr>
              <w:shd w:val="clear" w:color="auto" w:fill="FFFFFF"/>
              <w:rPr>
                <w:rFonts w:cstheme="minorHAnsi"/>
                <w:color w:val="000000"/>
                <w:lang w:eastAsia="en-GB"/>
              </w:rPr>
            </w:pPr>
            <w:r w:rsidRPr="006663EA">
              <w:t xml:space="preserve">Prof </w:t>
            </w:r>
            <w:r w:rsidR="009D3F46" w:rsidRPr="006663EA">
              <w:t>David Wright</w:t>
            </w:r>
            <w:r w:rsidR="009D3F46" w:rsidRPr="006663EA">
              <w:rPr>
                <w:rFonts w:cstheme="minorHAnsi"/>
              </w:rPr>
              <w:t xml:space="preserve">, </w:t>
            </w:r>
            <w:r w:rsidRPr="006663EA">
              <w:rPr>
                <w:rFonts w:cstheme="minorHAnsi"/>
                <w:color w:val="000000"/>
                <w:lang w:eastAsia="en-GB"/>
              </w:rPr>
              <w:t xml:space="preserve">Professor of Health Services Research, </w:t>
            </w:r>
            <w:r w:rsidRPr="006663EA">
              <w:rPr>
                <w:rFonts w:cstheme="minorHAnsi"/>
                <w:color w:val="000000"/>
                <w:bdr w:val="none" w:sz="0" w:space="0" w:color="auto" w:frame="1"/>
                <w:lang w:eastAsia="en-GB"/>
              </w:rPr>
              <w:t>University of Leicester </w:t>
            </w:r>
          </w:p>
          <w:p w14:paraId="18EF1792" w14:textId="77777777" w:rsidR="009D3F46" w:rsidRDefault="009D3F46" w:rsidP="009D3F46"/>
        </w:tc>
      </w:tr>
      <w:tr w:rsidR="009D3F46" w:rsidRPr="00513266" w14:paraId="16DBFA32" w14:textId="77777777" w:rsidTr="009D3F46">
        <w:trPr>
          <w:trHeight w:val="475"/>
        </w:trPr>
        <w:tc>
          <w:tcPr>
            <w:tcW w:w="1838" w:type="dxa"/>
            <w:shd w:val="clear" w:color="auto" w:fill="EEECE1" w:themeFill="background2"/>
          </w:tcPr>
          <w:p w14:paraId="5B4516A3" w14:textId="77777777" w:rsidR="009D3F46" w:rsidRPr="00513266" w:rsidRDefault="00836B5E" w:rsidP="009D3F46">
            <w:r>
              <w:t>3</w:t>
            </w:r>
            <w:r w:rsidR="009D3F46" w:rsidRPr="00513266">
              <w:t>pm</w:t>
            </w:r>
          </w:p>
        </w:tc>
        <w:tc>
          <w:tcPr>
            <w:tcW w:w="5954" w:type="dxa"/>
            <w:shd w:val="clear" w:color="auto" w:fill="EEECE1" w:themeFill="background2"/>
          </w:tcPr>
          <w:p w14:paraId="048260EE" w14:textId="77777777" w:rsidR="009D3F46" w:rsidRPr="00513266" w:rsidRDefault="009D3F46" w:rsidP="009D3F46">
            <w:r w:rsidRPr="00513266">
              <w:t>Grab a tea/coffee and bring to AGM</w:t>
            </w:r>
          </w:p>
        </w:tc>
        <w:tc>
          <w:tcPr>
            <w:tcW w:w="3543" w:type="dxa"/>
            <w:shd w:val="clear" w:color="auto" w:fill="EEECE1" w:themeFill="background2"/>
          </w:tcPr>
          <w:p w14:paraId="18CD4BA7" w14:textId="77777777" w:rsidR="009D3F46" w:rsidRPr="00513266" w:rsidRDefault="009D3F46" w:rsidP="009D3F46">
            <w:r w:rsidRPr="00513266">
              <w:t>ESNA</w:t>
            </w:r>
            <w:r>
              <w:t xml:space="preserve"> Executive team </w:t>
            </w:r>
          </w:p>
        </w:tc>
      </w:tr>
      <w:tr w:rsidR="009D3F46" w:rsidRPr="00F80FA2" w14:paraId="36397D5E" w14:textId="77777777" w:rsidTr="009D3F46">
        <w:tc>
          <w:tcPr>
            <w:tcW w:w="1838" w:type="dxa"/>
          </w:tcPr>
          <w:p w14:paraId="101A104E" w14:textId="77777777" w:rsidR="009D3F46" w:rsidRDefault="00836B5E" w:rsidP="009D3F46">
            <w:r>
              <w:t>4</w:t>
            </w:r>
            <w:r w:rsidR="009D3F46">
              <w:t xml:space="preserve">pm </w:t>
            </w:r>
          </w:p>
          <w:p w14:paraId="52F04665" w14:textId="77777777" w:rsidR="009D3F46" w:rsidRDefault="009D3F46" w:rsidP="009D3F46"/>
          <w:p w14:paraId="66C96429" w14:textId="77777777" w:rsidR="009D3F46" w:rsidRDefault="009D3F46" w:rsidP="009D3F46"/>
        </w:tc>
        <w:tc>
          <w:tcPr>
            <w:tcW w:w="5954" w:type="dxa"/>
          </w:tcPr>
          <w:p w14:paraId="57146012" w14:textId="77777777" w:rsidR="009D3F46" w:rsidRDefault="0011204A" w:rsidP="009D3F46">
            <w:r>
              <w:t xml:space="preserve">Epilepsy, </w:t>
            </w:r>
            <w:r w:rsidR="004274F8">
              <w:t>Medication and Sexual H</w:t>
            </w:r>
            <w:r w:rsidR="009D3F46">
              <w:t>ealth</w:t>
            </w:r>
          </w:p>
          <w:p w14:paraId="43B670F3" w14:textId="77777777" w:rsidR="009D3F46" w:rsidRDefault="009D3F46" w:rsidP="009D3F46"/>
        </w:tc>
        <w:tc>
          <w:tcPr>
            <w:tcW w:w="3543" w:type="dxa"/>
          </w:tcPr>
          <w:p w14:paraId="4917EF05" w14:textId="77777777" w:rsidR="009D3F46" w:rsidRPr="00F80FA2" w:rsidRDefault="009D3F46" w:rsidP="009D3F46">
            <w:pPr>
              <w:rPr>
                <w:rFonts w:eastAsia="Times New Roman"/>
                <w:color w:val="000000"/>
              </w:rPr>
            </w:pPr>
            <w:r w:rsidRPr="001745B5">
              <w:t xml:space="preserve">Dr Mahinda </w:t>
            </w:r>
            <w:proofErr w:type="spellStart"/>
            <w:r w:rsidRPr="001745B5">
              <w:t>Yogarajah</w:t>
            </w:r>
            <w:proofErr w:type="spellEnd"/>
            <w:r>
              <w:t xml:space="preserve">, </w:t>
            </w:r>
            <w:r>
              <w:rPr>
                <w:rFonts w:eastAsia="Times New Roman"/>
                <w:color w:val="000000"/>
              </w:rPr>
              <w:t>Consultant Neurologist, National Hospital for Neurology and Neurosurgery and Chalfont Centre for Epilepsy, UCLH</w:t>
            </w:r>
          </w:p>
        </w:tc>
      </w:tr>
      <w:tr w:rsidR="009D3F46" w14:paraId="23D870E9" w14:textId="77777777" w:rsidTr="009D3F46">
        <w:trPr>
          <w:trHeight w:val="530"/>
        </w:trPr>
        <w:tc>
          <w:tcPr>
            <w:tcW w:w="1838" w:type="dxa"/>
          </w:tcPr>
          <w:p w14:paraId="568B3DDD" w14:textId="77777777" w:rsidR="009D3F46" w:rsidRDefault="00836B5E" w:rsidP="009D3F46">
            <w:r>
              <w:t>4.45</w:t>
            </w:r>
            <w:r w:rsidR="009D3F46">
              <w:t>pm</w:t>
            </w:r>
          </w:p>
          <w:p w14:paraId="36D12266" w14:textId="77777777" w:rsidR="009D3F46" w:rsidRDefault="009D3F46" w:rsidP="009D3F46"/>
          <w:p w14:paraId="1021781A" w14:textId="77777777" w:rsidR="009D3F46" w:rsidRDefault="009D3F46" w:rsidP="009D3F46"/>
        </w:tc>
        <w:tc>
          <w:tcPr>
            <w:tcW w:w="5954" w:type="dxa"/>
          </w:tcPr>
          <w:p w14:paraId="6F093723" w14:textId="77777777" w:rsidR="009D3F46" w:rsidRDefault="009D3F46" w:rsidP="009D3F46">
            <w:r>
              <w:t xml:space="preserve">Finish </w:t>
            </w:r>
          </w:p>
          <w:p w14:paraId="4F9534AC" w14:textId="77777777" w:rsidR="009D3F46" w:rsidRDefault="009D3F46" w:rsidP="009D3F46"/>
        </w:tc>
        <w:tc>
          <w:tcPr>
            <w:tcW w:w="3543" w:type="dxa"/>
          </w:tcPr>
          <w:p w14:paraId="2A12872C" w14:textId="77777777" w:rsidR="009D3F46" w:rsidRDefault="009D3F46" w:rsidP="009D3F46">
            <w:r>
              <w:t>Phil Tittensor, ESNA Chair</w:t>
            </w:r>
          </w:p>
        </w:tc>
      </w:tr>
    </w:tbl>
    <w:p w14:paraId="417070E3" w14:textId="77777777" w:rsidR="009D3F46" w:rsidRPr="009D3F46" w:rsidRDefault="009D3F46" w:rsidP="009D3F46">
      <w:pPr>
        <w:spacing w:line="240" w:lineRule="auto"/>
        <w:jc w:val="both"/>
        <w:rPr>
          <w:rFonts w:ascii="Arial" w:hAnsi="Arial" w:cs="Arial"/>
          <w:b/>
          <w:color w:val="5F497A" w:themeColor="accent4" w:themeShade="BF"/>
          <w:lang w:val="en-US"/>
        </w:rPr>
      </w:pPr>
      <w:r w:rsidRPr="009D3F46">
        <w:rPr>
          <w:rFonts w:ascii="Arial" w:hAnsi="Arial" w:cs="Arial"/>
          <w:b/>
          <w:color w:val="5F497A" w:themeColor="accent4" w:themeShade="BF"/>
          <w:lang w:val="en-US"/>
        </w:rPr>
        <w:t>The following pharmaceutical companies have kindly agreed to sponsor this educational event via payment towards the fees/sponsorship of the speakers and venue</w:t>
      </w:r>
    </w:p>
    <w:p w14:paraId="11A790EE" w14:textId="77777777" w:rsidR="009D3F46" w:rsidRPr="00585985" w:rsidRDefault="009D3F46" w:rsidP="00585985">
      <w:pPr>
        <w:pStyle w:val="ListParagraph"/>
        <w:ind w:left="-540" w:right="-694" w:firstLine="540"/>
        <w:jc w:val="center"/>
        <w:rPr>
          <w:rFonts w:ascii="Arial" w:hAnsi="Arial" w:cs="Arial"/>
          <w:b/>
          <w:color w:val="8064A2" w:themeColor="accent4"/>
          <w:sz w:val="20"/>
          <w:szCs w:val="20"/>
        </w:rPr>
      </w:pPr>
      <w:r>
        <w:rPr>
          <w:rFonts w:ascii="Arial" w:hAnsi="Arial" w:cs="Arial"/>
          <w:b/>
          <w:color w:val="8064A2" w:themeColor="accent4"/>
          <w:sz w:val="20"/>
          <w:szCs w:val="20"/>
        </w:rPr>
        <w:t>Sponsors have had no involvement in the organisation or content of the meeting.</w:t>
      </w:r>
    </w:p>
    <w:p w14:paraId="646FB37B" w14:textId="77777777" w:rsidR="00EF746E" w:rsidRPr="00585985" w:rsidRDefault="0014160F" w:rsidP="00585985">
      <w:r>
        <w:rPr>
          <w:noProof/>
        </w:rPr>
        <w:drawing>
          <wp:inline distT="0" distB="0" distL="0" distR="0" wp14:anchorId="1D1E504B" wp14:editId="2EFB2118">
            <wp:extent cx="1369539" cy="666750"/>
            <wp:effectExtent l="0" t="0" r="2540" b="0"/>
            <wp:docPr id="5" name="Picture 5" descr="C:\Users\catherine.doherty\AppData\Local\Microsoft\Windows\INetCache\Content.Outlook\3XTL1FCZ\Neuraxpharm logo - baseline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catherine.doherty\AppData\Local\Microsoft\Windows\INetCache\Content.Outlook\3XTL1FCZ\Neuraxpharm logo - baseline ENG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21" cy="6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315302" wp14:editId="464A63E5">
            <wp:extent cx="1733550" cy="447368"/>
            <wp:effectExtent l="0" t="0" r="0" b="0"/>
            <wp:docPr id="11" name="Picture 11" descr="C:\Users\catherine.doherty\AppData\Local\Microsoft\Windows\INetCache\Content.Outlook\3XTL1FCZ\ML_Angelini_Pharma_Color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catherine.doherty\AppData\Local\Microsoft\Windows\INetCache\Content.Outlook\3XTL1FCZ\ML_Angelini_Pharma_Colore_RGB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45" cy="45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71EE3" wp14:editId="7398A402">
            <wp:extent cx="1227455" cy="573953"/>
            <wp:effectExtent l="0" t="0" r="0" b="0"/>
            <wp:docPr id="13" name="Picture 13" descr="C:\Users\catherine.doherty\AppData\Local\Microsoft\Windows\INetCache\Content.Outlook\3XTL1FCZ\Proveca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catherine.doherty\AppData\Local\Microsoft\Windows\INetCache\Content.Outlook\3XTL1FCZ\Proveca Logo with Strapline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/>
                    <a:stretch/>
                  </pic:blipFill>
                  <pic:spPr bwMode="auto">
                    <a:xfrm>
                      <a:off x="0" y="0"/>
                      <a:ext cx="1250128" cy="5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8CDBF" wp14:editId="3559FD51">
            <wp:extent cx="1239235" cy="466725"/>
            <wp:effectExtent l="0" t="0" r="0" b="0"/>
            <wp:docPr id="3" name="Picture 3" descr="C:\Users\catherine.doherty\AppData\Local\Microsoft\Windows\INetCache\Content.Outlook\3XTL1FCZ\Ethypharm_logo 2015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catherine.doherty\AppData\Local\Microsoft\Windows\INetCache\Content.Outlook\3XTL1FCZ\Ethypharm_logo 2015_rvb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27" cy="4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57D99A" wp14:editId="3D43C63B">
            <wp:extent cx="1397000" cy="762000"/>
            <wp:effectExtent l="0" t="0" r="0" b="0"/>
            <wp:docPr id="18" name="Picture 18" descr="C:\Users\catherine.doherty\AppData\Local\Microsoft\Windows\INetCache\Content.Outlook\3XTL1FCZ\vns-therapy-amp-epilepsy-logo-tm-stacked-hires-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\Users\catherine.doherty\AppData\Local\Microsoft\Windows\INetCache\Content.Outlook\3XTL1FCZ\vns-therapy-amp-epilepsy-logo-tm-stacked-hires-2182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8A4BD" wp14:editId="0874E8AA">
            <wp:extent cx="890742" cy="460216"/>
            <wp:effectExtent l="0" t="0" r="5080" b="0"/>
            <wp:docPr id="12" name="Picture 12" descr="C:\Users\catherine.doherty\AppData\Local\Microsoft\Windows\INetCache\Content.Outlook\3XTL1FCZ\EisaiCorporateLogo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catherine.doherty\AppData\Local\Microsoft\Windows\INetCache\Content.Outlook\3XTL1FCZ\EisaiCorporateLogomark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32" cy="4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985">
        <w:rPr>
          <w:noProof/>
        </w:rPr>
        <w:drawing>
          <wp:inline distT="0" distB="0" distL="0" distR="0" wp14:anchorId="080E7AEF" wp14:editId="2E8EC6A4">
            <wp:extent cx="1104900" cy="445258"/>
            <wp:effectExtent l="0" t="0" r="0" b="0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72" cy="4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985">
        <w:rPr>
          <w:noProof/>
        </w:rPr>
        <w:drawing>
          <wp:inline distT="0" distB="0" distL="0" distR="0" wp14:anchorId="366754AD" wp14:editId="3528352F">
            <wp:extent cx="1353378" cy="361950"/>
            <wp:effectExtent l="0" t="0" r="0" b="0"/>
            <wp:docPr id="10" name="Picture 10" descr="C:\Users\catherine.doherty\AppData\Local\Microsoft\Windows\INetCache\Content.Outlook\3XTL1FCZ\jpg_UCB_LOGO_TAG_C_RGB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catherine.doherty\AppData\Local\Microsoft\Windows\INetCache\Content.Outlook\3XTL1FCZ\jpg_UCB_LOGO_TAG_C_RGB_600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82" cy="36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985">
        <w:rPr>
          <w:noProof/>
        </w:rPr>
        <w:drawing>
          <wp:inline distT="0" distB="0" distL="0" distR="0" wp14:anchorId="628D18B9" wp14:editId="59FA6A71">
            <wp:extent cx="885825" cy="485775"/>
            <wp:effectExtent l="0" t="0" r="0" b="0"/>
            <wp:docPr id="21" name="Picture 21" descr="C:\Users\catherine.doherty\AppData\Local\Microsoft\Windows\INetCache\Content.Outlook\3XTL1FCZ\Veriton Logo-RGB-without-straplin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catherine.doherty\AppData\Local\Microsoft\Windows\INetCache\Content.Outlook\3XTL1FCZ\Veriton Logo-RGB-without-strapline 1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82" cy="4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46E" w:rsidRPr="00585985" w:rsidSect="000716D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9C1A" w14:textId="77777777" w:rsidR="00D5126E" w:rsidRDefault="00D5126E" w:rsidP="00A169DA">
      <w:pPr>
        <w:spacing w:after="0" w:line="240" w:lineRule="auto"/>
      </w:pPr>
      <w:r>
        <w:separator/>
      </w:r>
    </w:p>
  </w:endnote>
  <w:endnote w:type="continuationSeparator" w:id="0">
    <w:p w14:paraId="5BAEA028" w14:textId="77777777" w:rsidR="00D5126E" w:rsidRDefault="00D5126E" w:rsidP="00A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27D2" w14:textId="77777777" w:rsidR="00D5126E" w:rsidRDefault="00D5126E" w:rsidP="00A169DA">
      <w:pPr>
        <w:spacing w:after="0" w:line="240" w:lineRule="auto"/>
      </w:pPr>
      <w:r>
        <w:separator/>
      </w:r>
    </w:p>
  </w:footnote>
  <w:footnote w:type="continuationSeparator" w:id="0">
    <w:p w14:paraId="3B6DBCB2" w14:textId="77777777" w:rsidR="00D5126E" w:rsidRDefault="00D5126E" w:rsidP="00A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F01" w14:textId="77777777" w:rsidR="00A169DA" w:rsidRPr="002D6684" w:rsidRDefault="002D6684" w:rsidP="00947E27">
    <w:pPr>
      <w:pStyle w:val="Header"/>
      <w:jc w:val="right"/>
      <w:rPr>
        <w:b/>
        <w:color w:val="31849B" w:themeColor="accent5" w:themeShade="BF"/>
        <w:sz w:val="32"/>
        <w:szCs w:val="32"/>
        <w:u w:val="single"/>
      </w:rPr>
    </w:pPr>
    <w:r>
      <w:rPr>
        <w:b/>
        <w:noProof/>
        <w:color w:val="4BACC6" w:themeColor="accent5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83DE4" wp14:editId="236B3D8E">
              <wp:simplePos x="0" y="0"/>
              <wp:positionH relativeFrom="column">
                <wp:posOffset>-809625</wp:posOffset>
              </wp:positionH>
              <wp:positionV relativeFrom="paragraph">
                <wp:posOffset>-382905</wp:posOffset>
              </wp:positionV>
              <wp:extent cx="7315200" cy="1114425"/>
              <wp:effectExtent l="0" t="0" r="19050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52F60" w14:textId="77777777" w:rsidR="00B501D5" w:rsidRPr="007B0F82" w:rsidRDefault="00B501D5" w:rsidP="00B501D5">
                          <w:pPr>
                            <w:shd w:val="clear" w:color="auto" w:fill="CCECFF"/>
                            <w:jc w:val="center"/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</w:pPr>
                          <w:r w:rsidRPr="007B0F82"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  <w:t xml:space="preserve">ESNA </w:t>
                          </w:r>
                          <w:r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  <w:t xml:space="preserve">Treatment &amp; Prescribing Day </w:t>
                          </w:r>
                        </w:p>
                        <w:p w14:paraId="019757F6" w14:textId="77777777" w:rsidR="00B501D5" w:rsidRDefault="00B501D5" w:rsidP="00B501D5">
                          <w:pPr>
                            <w:shd w:val="clear" w:color="auto" w:fill="CCECFF"/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</w:pPr>
                          <w:r w:rsidRPr="00B501D5"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="00076220"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                     </w:t>
                          </w:r>
                          <w:r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  <w:t>17</w:t>
                          </w:r>
                          <w:r w:rsidRPr="00821B89"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  <w:t xml:space="preserve"> July 2023</w:t>
                          </w:r>
                          <w:r w:rsidRPr="00B501D5"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                            </w:t>
                          </w:r>
                          <w:r>
                            <w:rPr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A57DF2">
                            <w:rPr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  <w:t>Crowne Plaza Birmingham NEC</w:t>
                          </w:r>
                        </w:p>
                        <w:p w14:paraId="261622EE" w14:textId="77777777" w:rsidR="00B501D5" w:rsidRPr="00F80FA2" w:rsidRDefault="00B501D5" w:rsidP="00B501D5">
                          <w:pPr>
                            <w:shd w:val="clear" w:color="auto" w:fill="CCECFF"/>
                            <w:jc w:val="center"/>
                            <w:rPr>
                              <w:b/>
                              <w:i/>
                              <w:color w:val="7030A0"/>
                              <w:sz w:val="40"/>
                              <w:szCs w:val="28"/>
                              <w:u w:val="single"/>
                            </w:rPr>
                          </w:pPr>
                          <w:r w:rsidRPr="00F80FA2">
                            <w:rPr>
                              <w:b/>
                              <w:i/>
                              <w:color w:val="7030A0"/>
                              <w:sz w:val="40"/>
                              <w:szCs w:val="28"/>
                              <w:u w:val="single"/>
                            </w:rPr>
                            <w:t xml:space="preserve">AGENDA </w:t>
                          </w:r>
                        </w:p>
                        <w:p w14:paraId="3A46BE88" w14:textId="77777777" w:rsidR="00F95F2A" w:rsidRDefault="00F95F2A">
                          <w:pPr>
                            <w:rPr>
                              <w:b/>
                              <w:color w:val="31849B" w:themeColor="accent5" w:themeShade="BF"/>
                              <w:sz w:val="32"/>
                              <w:szCs w:val="32"/>
                              <w:u w:val="single"/>
                            </w:rPr>
                          </w:pPr>
                        </w:p>
                        <w:p w14:paraId="470843FB" w14:textId="77777777" w:rsidR="00F95F2A" w:rsidRDefault="00F95F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83D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.75pt;margin-top:-30.15pt;width:8in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" fillcolor="white [3201]" strokeweight=".5pt">
              <v:textbox>
                <w:txbxContent>
                  <w:p w14:paraId="64252F60" w14:textId="77777777" w:rsidR="00B501D5" w:rsidRPr="007B0F82" w:rsidRDefault="00B501D5" w:rsidP="00B501D5">
                    <w:pPr>
                      <w:shd w:val="clear" w:color="auto" w:fill="CCECFF"/>
                      <w:jc w:val="center"/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</w:pPr>
                    <w:r w:rsidRPr="007B0F82"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  <w:t xml:space="preserve">ESNA </w:t>
                    </w:r>
                    <w:r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  <w:t xml:space="preserve">Treatment &amp; Prescribing Day </w:t>
                    </w:r>
                  </w:p>
                  <w:p w14:paraId="019757F6" w14:textId="77777777" w:rsidR="00B501D5" w:rsidRDefault="00B501D5" w:rsidP="00B501D5">
                    <w:pPr>
                      <w:shd w:val="clear" w:color="auto" w:fill="CCECFF"/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</w:pPr>
                    <w:r w:rsidRPr="00B501D5">
                      <w:rPr>
                        <w:b/>
                        <w:color w:val="7030A0"/>
                        <w:sz w:val="28"/>
                        <w:szCs w:val="28"/>
                      </w:rPr>
                      <w:t xml:space="preserve">         </w:t>
                    </w:r>
                    <w:r w:rsidR="00076220">
                      <w:rPr>
                        <w:b/>
                        <w:color w:val="7030A0"/>
                        <w:sz w:val="28"/>
                        <w:szCs w:val="28"/>
                      </w:rPr>
                      <w:t xml:space="preserve">      </w:t>
                    </w:r>
                    <w:r>
                      <w:rPr>
                        <w:b/>
                        <w:color w:val="7030A0"/>
                        <w:sz w:val="28"/>
                        <w:szCs w:val="28"/>
                      </w:rPr>
                      <w:t xml:space="preserve">                      </w:t>
                    </w:r>
                    <w:r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  <w:t>17</w:t>
                    </w:r>
                    <w:r w:rsidRPr="00821B89">
                      <w:rPr>
                        <w:b/>
                        <w:color w:val="7030A0"/>
                        <w:sz w:val="28"/>
                        <w:szCs w:val="28"/>
                        <w:u w:val="single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  <w:t xml:space="preserve"> July 2023</w:t>
                    </w:r>
                    <w:r w:rsidRPr="00B501D5">
                      <w:rPr>
                        <w:b/>
                        <w:color w:val="7030A0"/>
                        <w:sz w:val="28"/>
                        <w:szCs w:val="28"/>
                      </w:rPr>
                      <w:t xml:space="preserve">                             </w:t>
                    </w:r>
                    <w:r>
                      <w:rPr>
                        <w:b/>
                        <w:color w:val="7030A0"/>
                        <w:sz w:val="28"/>
                        <w:szCs w:val="28"/>
                      </w:rPr>
                      <w:t xml:space="preserve">                </w:t>
                    </w:r>
                    <w:r w:rsidRPr="00A57DF2">
                      <w:rPr>
                        <w:b/>
                        <w:color w:val="7030A0"/>
                        <w:sz w:val="28"/>
                        <w:szCs w:val="28"/>
                        <w:u w:val="single"/>
                      </w:rPr>
                      <w:t>Crowne Plaza Birmingham NEC</w:t>
                    </w:r>
                  </w:p>
                  <w:p w14:paraId="261622EE" w14:textId="77777777" w:rsidR="00B501D5" w:rsidRPr="00F80FA2" w:rsidRDefault="00B501D5" w:rsidP="00B501D5">
                    <w:pPr>
                      <w:shd w:val="clear" w:color="auto" w:fill="CCECFF"/>
                      <w:jc w:val="center"/>
                      <w:rPr>
                        <w:b/>
                        <w:i/>
                        <w:color w:val="7030A0"/>
                        <w:sz w:val="40"/>
                        <w:szCs w:val="28"/>
                        <w:u w:val="single"/>
                      </w:rPr>
                    </w:pPr>
                    <w:r w:rsidRPr="00F80FA2">
                      <w:rPr>
                        <w:b/>
                        <w:i/>
                        <w:color w:val="7030A0"/>
                        <w:sz w:val="40"/>
                        <w:szCs w:val="28"/>
                        <w:u w:val="single"/>
                      </w:rPr>
                      <w:t xml:space="preserve">AGENDA </w:t>
                    </w:r>
                  </w:p>
                  <w:p w14:paraId="3A46BE88" w14:textId="77777777" w:rsidR="00F95F2A" w:rsidRDefault="00F95F2A">
                    <w:pPr>
                      <w:rPr>
                        <w:b/>
                        <w:color w:val="31849B" w:themeColor="accent5" w:themeShade="BF"/>
                        <w:sz w:val="32"/>
                        <w:szCs w:val="32"/>
                        <w:u w:val="single"/>
                      </w:rPr>
                    </w:pPr>
                  </w:p>
                  <w:p w14:paraId="470843FB" w14:textId="77777777" w:rsidR="00F95F2A" w:rsidRDefault="00F95F2A"/>
                </w:txbxContent>
              </v:textbox>
            </v:shape>
          </w:pict>
        </mc:Fallback>
      </mc:AlternateContent>
    </w:r>
    <w:r w:rsidRPr="002D668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3E6"/>
    <w:multiLevelType w:val="hybridMultilevel"/>
    <w:tmpl w:val="0A8610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6921"/>
    <w:multiLevelType w:val="hybridMultilevel"/>
    <w:tmpl w:val="CA7447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B3A97"/>
    <w:multiLevelType w:val="hybridMultilevel"/>
    <w:tmpl w:val="C3F065C6"/>
    <w:lvl w:ilvl="0" w:tplc="0809000B">
      <w:start w:val="1"/>
      <w:numFmt w:val="bullet"/>
      <w:lvlText w:val=""/>
      <w:lvlJc w:val="left"/>
      <w:pPr>
        <w:ind w:left="48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num w:numId="1" w16cid:durableId="1172794453">
    <w:abstractNumId w:val="1"/>
  </w:num>
  <w:num w:numId="2" w16cid:durableId="530611808">
    <w:abstractNumId w:val="0"/>
  </w:num>
  <w:num w:numId="3" w16cid:durableId="117245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6F"/>
    <w:rsid w:val="00012CB1"/>
    <w:rsid w:val="00024E17"/>
    <w:rsid w:val="00063D50"/>
    <w:rsid w:val="000716DB"/>
    <w:rsid w:val="00076220"/>
    <w:rsid w:val="00082A8A"/>
    <w:rsid w:val="00105CC4"/>
    <w:rsid w:val="001110E8"/>
    <w:rsid w:val="0011204A"/>
    <w:rsid w:val="0011772D"/>
    <w:rsid w:val="0014160F"/>
    <w:rsid w:val="001571A1"/>
    <w:rsid w:val="00167AB8"/>
    <w:rsid w:val="001714AF"/>
    <w:rsid w:val="001D48D6"/>
    <w:rsid w:val="001F0B02"/>
    <w:rsid w:val="0027138A"/>
    <w:rsid w:val="002D6684"/>
    <w:rsid w:val="003916B9"/>
    <w:rsid w:val="003B4542"/>
    <w:rsid w:val="003C1CE8"/>
    <w:rsid w:val="00415817"/>
    <w:rsid w:val="004274F8"/>
    <w:rsid w:val="00461DDB"/>
    <w:rsid w:val="004808DE"/>
    <w:rsid w:val="00486E3C"/>
    <w:rsid w:val="004B1F04"/>
    <w:rsid w:val="004B201F"/>
    <w:rsid w:val="004D6A6F"/>
    <w:rsid w:val="004F1737"/>
    <w:rsid w:val="005313C7"/>
    <w:rsid w:val="00541143"/>
    <w:rsid w:val="00585985"/>
    <w:rsid w:val="005B58DE"/>
    <w:rsid w:val="0060736C"/>
    <w:rsid w:val="00637EEB"/>
    <w:rsid w:val="00646A85"/>
    <w:rsid w:val="00650594"/>
    <w:rsid w:val="006663EA"/>
    <w:rsid w:val="006733C4"/>
    <w:rsid w:val="00787D84"/>
    <w:rsid w:val="007E04BB"/>
    <w:rsid w:val="00836B5E"/>
    <w:rsid w:val="0091100C"/>
    <w:rsid w:val="00913150"/>
    <w:rsid w:val="00947E27"/>
    <w:rsid w:val="00962463"/>
    <w:rsid w:val="009D3F46"/>
    <w:rsid w:val="009E2FEE"/>
    <w:rsid w:val="00A059BF"/>
    <w:rsid w:val="00A169DA"/>
    <w:rsid w:val="00A40775"/>
    <w:rsid w:val="00A43C4E"/>
    <w:rsid w:val="00A55D12"/>
    <w:rsid w:val="00A91CCF"/>
    <w:rsid w:val="00B01959"/>
    <w:rsid w:val="00B401EB"/>
    <w:rsid w:val="00B448B2"/>
    <w:rsid w:val="00B501D5"/>
    <w:rsid w:val="00BE3BDF"/>
    <w:rsid w:val="00BE69A8"/>
    <w:rsid w:val="00C06D18"/>
    <w:rsid w:val="00D03908"/>
    <w:rsid w:val="00D2710A"/>
    <w:rsid w:val="00D5126E"/>
    <w:rsid w:val="00D55A66"/>
    <w:rsid w:val="00D6042D"/>
    <w:rsid w:val="00DD251C"/>
    <w:rsid w:val="00E82295"/>
    <w:rsid w:val="00E90EF0"/>
    <w:rsid w:val="00EF04EB"/>
    <w:rsid w:val="00EF746E"/>
    <w:rsid w:val="00F334D1"/>
    <w:rsid w:val="00F44BEB"/>
    <w:rsid w:val="00F82F42"/>
    <w:rsid w:val="00F95F2A"/>
    <w:rsid w:val="00FB075A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78FF"/>
  <w15:docId w15:val="{607775DE-B562-4A8F-90D3-37B04EB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DA"/>
  </w:style>
  <w:style w:type="paragraph" w:styleId="Footer">
    <w:name w:val="footer"/>
    <w:basedOn w:val="Normal"/>
    <w:link w:val="FooterChar"/>
    <w:uiPriority w:val="99"/>
    <w:unhideWhenUsed/>
    <w:rsid w:val="00A1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DA"/>
  </w:style>
  <w:style w:type="table" w:styleId="TableGrid">
    <w:name w:val="Table Grid"/>
    <w:basedOn w:val="TableNormal"/>
    <w:uiPriority w:val="39"/>
    <w:rsid w:val="00B501D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501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01D5"/>
    <w:rPr>
      <w:b/>
      <w:bCs/>
    </w:rPr>
  </w:style>
  <w:style w:type="paragraph" w:styleId="ListParagraph">
    <w:name w:val="List Paragraph"/>
    <w:basedOn w:val="Normal"/>
    <w:uiPriority w:val="34"/>
    <w:qFormat/>
    <w:rsid w:val="009D3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JORY, Caryn (CORNWALL PARTNERSHIP NHS FOUNDATION TRUST)</cp:lastModifiedBy>
  <cp:revision>2</cp:revision>
  <dcterms:created xsi:type="dcterms:W3CDTF">2023-05-11T12:19:00Z</dcterms:created>
  <dcterms:modified xsi:type="dcterms:W3CDTF">2023-05-11T12:19:00Z</dcterms:modified>
</cp:coreProperties>
</file>